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A5" w:rsidRDefault="002F6EA5" w:rsidP="002F6EA5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№1 </w:t>
      </w:r>
    </w:p>
    <w:p w:rsidR="002F6EA5" w:rsidRDefault="002F6EA5" w:rsidP="002F6EA5">
      <w:pPr>
        <w:keepNext/>
        <w:keepLines/>
        <w:spacing w:after="0"/>
        <w:jc w:val="right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спецификации № 1 к договору №____________ от ______201</w:t>
      </w:r>
      <w:r w:rsidR="00203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2F6EA5" w:rsidRDefault="002F6EA5" w:rsidP="002F6EA5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</w:p>
    <w:p w:rsidR="002F6EA5" w:rsidRPr="00B073B0" w:rsidRDefault="002F6EA5" w:rsidP="002F6EA5">
      <w:pPr>
        <w:keepNext/>
        <w:keepLines/>
        <w:spacing w:after="0"/>
        <w:jc w:val="center"/>
        <w:outlineLvl w:val="6"/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</w:pPr>
      <w:r w:rsidRPr="00B073B0">
        <w:rPr>
          <w:rFonts w:ascii="Times New Roman" w:eastAsiaTheme="majorEastAsia" w:hAnsi="Times New Roman" w:cs="Times New Roman"/>
          <w:b/>
          <w:i/>
          <w:iCs/>
          <w:sz w:val="28"/>
          <w:szCs w:val="28"/>
        </w:rPr>
        <w:t>ТЕХНИЧЕСКОЕ ЗАДАНИЕ</w:t>
      </w:r>
    </w:p>
    <w:p w:rsidR="002F6EA5" w:rsidRPr="00B33F04" w:rsidRDefault="002F6EA5" w:rsidP="002F6E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430E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на поставку </w:t>
      </w:r>
      <w:proofErr w:type="spellStart"/>
      <w:r w:rsidRPr="00B430E0">
        <w:rPr>
          <w:rFonts w:ascii="Times New Roman" w:hAnsi="Times New Roman" w:cs="Times New Roman"/>
          <w:b/>
          <w:sz w:val="28"/>
          <w:szCs w:val="28"/>
          <w:lang w:eastAsia="ar-SA"/>
        </w:rPr>
        <w:t>дезс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редств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для нужд ООО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ar-SA"/>
        </w:rPr>
        <w:t>Медсервис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ar-SA"/>
        </w:rPr>
        <w:t>» в 2016 г.</w:t>
      </w:r>
    </w:p>
    <w:p w:rsidR="002F6EA5" w:rsidRDefault="002F6EA5" w:rsidP="002F6E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6EA5" w:rsidRPr="00CD4832" w:rsidRDefault="002F6EA5" w:rsidP="002F6EA5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CD4832">
        <w:rPr>
          <w:rFonts w:ascii="Times New Roman" w:eastAsia="Times New Roman" w:hAnsi="Times New Roman" w:cs="Times New Roman"/>
          <w:b/>
          <w:bCs/>
          <w:lang w:eastAsia="ru-RU"/>
        </w:rPr>
        <w:t>Объем и характеристики поставляемого товара:</w:t>
      </w:r>
    </w:p>
    <w:p w:rsidR="00CE1661" w:rsidRPr="002C4BDD" w:rsidRDefault="00CE1661" w:rsidP="00CE1661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861"/>
        <w:gridCol w:w="743"/>
        <w:gridCol w:w="816"/>
        <w:gridCol w:w="6629"/>
        <w:gridCol w:w="1134"/>
        <w:gridCol w:w="1842"/>
      </w:tblGrid>
      <w:tr w:rsidR="00CE1661" w:rsidRPr="002C4BDD" w:rsidTr="007910EB">
        <w:trPr>
          <w:trHeight w:val="90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3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Наименование товара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Ед. изм.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Кол-во</w:t>
            </w:r>
          </w:p>
        </w:tc>
        <w:tc>
          <w:tcPr>
            <w:tcW w:w="96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C4BDD">
              <w:rPr>
                <w:rFonts w:ascii="Times New Roman" w:hAnsi="Times New Roman" w:cs="Times New Roman"/>
                <w:b/>
                <w:i/>
              </w:rPr>
              <w:t>Качественные характеристики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Абактерил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12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Cредство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представляет собой прозрачную жидкость слегка желтоватого или зеленого цвета со слабым специфическим запахом или запахом применяемой отдушки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138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действующих веществ содержит синергетическую смесь четвертичных аммониевых соединений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алкилдиметилэтилбензиламмоний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(ЧАС)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полигексамети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ленгуанидин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гидрохлоридом (ПГМГ) и N,N-бис(3-аминопропил)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додецилами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ном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:  кроме того, в состав средства также входят моющий и обезжиривающий компонент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активности водородных ионов (рН) 1% раствора средства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8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10,3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 в невскрытой упаковке производителя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шении грамотрицательных и грамположительных (включая микобактерии ту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беркулеза) микроорганизмов, вирусов (в отношении всех известных вирусов-патогенов человека, в том числе вирусов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парентеральных гепа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титов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гепатита А, В и С), ВИЧ, полиомиелита, аденовирусов, вирусов «атипичной пневмонии» (SARS), «птичьего» гриппа H5N1, «свиного» гриппа, гриппа человека, герпеса и др.),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 и плесне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>вых грибов, возбудителей внутрибольничных инфекций, анаэробной инфек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ции; средство обладает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овоцидными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свойствами в отношении возбудителей </w:t>
            </w:r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паразитарных болезней (цист и </w:t>
            </w:r>
            <w:proofErr w:type="spellStart"/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ооцист</w:t>
            </w:r>
            <w:proofErr w:type="spellEnd"/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простейших, яиц и личинок гельмин</w:t>
            </w:r>
            <w:r w:rsidRPr="002C4BD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oftHyphen/>
              <w:t>тов, остриц)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После обработки на обработанной поверхности должен сохраняться пролонгированный антимикробный эффект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Препарат должен быть протестирован заказчиком и по результатам апробации должны отсутствовать аллергические реакции персонала. А </w:t>
            </w: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lastRenderedPageBreak/>
              <w:t>также препарат должен иметь отрицательные результаты микробиологических посевов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предназначено для: дезинфекции и мытья поверхностей в помещениях, дезинфекции медицинских отходов (класса А, класса Б и класса В) – изделий медицинского назначения однократного применения, перевязочного материала, белья одноразового применения и т.д. перед их утилизацией в ЛПО и ЛПУ, а также пищевых и прочих (жидкие отходы, кровь, сыворотка, смывные воды (включая эндоскопические смывные воды), выделения больного (мокрота, моча, фекалии, рвотные массы и пр.), диагностического материала и др.) отходов, дезинфекции крови в сгустках, донорской крови, предварительной очистки эндоскопов,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очистки, не совмещенной с дезинфекцией,  изделий медицинского назначения, окончательной очистки эндоскопов перед ДВУ, проведения генеральных уборок, борьбы с плесенью, дезинфекции воздуха и др.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поверхностей при бактериальном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поверхностей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Из 1 литра концентрата для дезинфекции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сан.тех.оборудования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белья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не более 30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 1 литра концентрата для дезинфекции посуды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       не более 15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Из 1 литра концентрата для дезинфекции ИМН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1000                      не более 60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1 литра концентрата для дезинфекции ИМН, совмещенной с ПСО при вирусном режиме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                не более 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раствора:</w:t>
            </w:r>
          </w:p>
          <w:p w:rsidR="00CE1661" w:rsidRPr="002C4BDD" w:rsidRDefault="00CE1661" w:rsidP="007910EB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1 литра концентрата для дезинфекции поверхностей против плесени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200                      не более 15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 w:cs="Times New Roman"/>
                <w:sz w:val="20"/>
                <w:szCs w:val="20"/>
              </w:rPr>
              <w:t>Фасовка: полиэтиленовый флакон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Альфадез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форте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37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Дезинфицирующее средство, представляет собой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жидкий концентрат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глутарового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альдегида, 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 и четвертичных аммониевых соединений.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рН 1% водного раствора должен быть в интервале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не должно содержать в своем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составе третичные амины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перекись водорода,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ферменты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,хлора,фенолов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отношении грамотрицательных и грамположительных бактерий (включая микобактерии туберкулеза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 xml:space="preserve">– тестировано на </w:t>
            </w:r>
            <w:proofErr w:type="spellStart"/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М.terrae</w:t>
            </w:r>
            <w:proofErr w:type="spellEnd"/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, возбудителей особо опасных инфекций – чумы, холеры, туляремии, сибирской язвы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), вирусов,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Трихофитон, плесеней, а также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спороцидными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свойствами.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Контроль концентрации рабочих растворов средства осуществляется индикаторными полосками, соответствующими данному средству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л. средства для дезинфекции высокого уровня (ДВУ) эндоскопов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л. средства для стерилизации ИМН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(включая хирургические и стоматологические инструменты, жесткие и гибкие эндоскопы, инструменты к ним)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                 не более 60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л. средства для дезинфекции ИМН при вирусных, бактериальных (включая тубе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ркулез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) и грибковых (кандидозы) инфекциях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             не более 60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8344B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Выход рабочего раствора из одного л. средства для дезинфекции поверхностей в помещениях при туберкулезе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8344B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8344B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>Альфадез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 w:bidi="en-US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22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Дезинфицирующее средство в виде жидкого концентрата на основе комплекса четвертичных аммониевых соединений,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полигексаметиленгуанидина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гидрохлорида с добавлением поверхностно-активных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CE1661" w:rsidRPr="00F6314C" w:rsidRDefault="00CE1661" w:rsidP="007910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E1661" w:rsidRPr="002C4BDD" w:rsidTr="007910EB">
        <w:trPr>
          <w:trHeight w:val="3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Содержание ЧАС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9,5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15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Содержание ПГМГ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6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Средство не должно содержать в своем составе третичные амины,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глиоксаль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альдегиды, перекиси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рН 1% водного раствора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7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14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Средство должно обладать антимикробной активностью в отношении </w:t>
            </w:r>
            <w:r w:rsidRPr="002C4BDD">
              <w:rPr>
                <w:rFonts w:ascii="Times New Roman" w:hAnsi="Times New Roman"/>
                <w:sz w:val="20"/>
                <w:szCs w:val="20"/>
              </w:rPr>
              <w:lastRenderedPageBreak/>
              <w:t>грамотрицательных и грамположительных микроорганизмов, в том числе возбудителей туберкулеза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тестировано на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особо опасных инфекций (чума, холера), грибов рода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дерматофитов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вирусов (в том числе полиомиелита, гепатита В и ВИЧ); средство должно обладать моющими и дезодорирующими свойствами, не должно портить обрабатываемые объекты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 (включая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неонатологические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отделения), инфекционных очагах с целью дезинфекции и мытья поверхностей в помещениях, жесткой мебели, поверхностей аппаратов, приборов, санитарного технического оборудования, посуды, белья, предметов ухода за больными, уборочного инвентаря, резиновых ковриков, обуви при проведении профилактической, текущей и заключительной дезинфекции; дезинфекции медицинских отходов, включая перевязочные средства (ватно-марлевые повязки, тампоны и т.п.), белье и изделия медицинского назначения однократного применения); дезинфекции, в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очисткой изделий медицинского назначения (включая хирургические инструменты, жесткие и гибкие эндоскопы и инструменты к ним); проведения генеральных уборок; дезинфекции систем вентиляции и кондиционирования воздуха. Дезинфекцию поверхностей способом протирания возможно проводить в присутствии людей без средств защиты органов дыхания.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Выход рабочего раствора из одного литра концентрата для дезинфекции поверхностей при вирусных инфекциях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100        не более 60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F6314C" w:rsidRDefault="00CE1661" w:rsidP="007910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tabs>
                <w:tab w:val="num" w:pos="121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DC78DC">
              <w:rPr>
                <w:rFonts w:ascii="Times New Roman" w:hAnsi="Times New Roman"/>
                <w:sz w:val="20"/>
                <w:szCs w:val="20"/>
              </w:rPr>
              <w:t xml:space="preserve">Выход рабочего раствора из одного литра концентрата для дезинфекции совмещенной с ПСО в отношении вирусов должен составлять не менее </w:t>
            </w:r>
            <w:smartTag w:uri="urn:schemas-microsoft-com:office:smarttags" w:element="metricconverter">
              <w:smartTagPr>
                <w:attr w:name="ProductID" w:val="50 л"/>
              </w:smartTagPr>
              <w:r w:rsidRPr="00DC78DC">
                <w:rPr>
                  <w:rFonts w:ascii="Times New Roman" w:hAnsi="Times New Roman"/>
                  <w:sz w:val="20"/>
                  <w:szCs w:val="20"/>
                </w:rPr>
                <w:t>50 л</w:t>
              </w:r>
            </w:smartTag>
            <w:r w:rsidRPr="00DC78DC">
              <w:rPr>
                <w:rFonts w:ascii="Times New Roman" w:hAnsi="Times New Roman"/>
                <w:sz w:val="20"/>
                <w:szCs w:val="20"/>
              </w:rPr>
              <w:t xml:space="preserve"> при времени экспозиции не более 60 мин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50               не более 60</w:t>
            </w:r>
          </w:p>
        </w:tc>
      </w:tr>
      <w:tr w:rsidR="00CE1661" w:rsidRPr="002C4BDD" w:rsidTr="007910EB">
        <w:trPr>
          <w:trHeight w:val="216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eastAsia="SimSu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BDD">
              <w:rPr>
                <w:rFonts w:ascii="Times New Roman" w:hAnsi="Times New Roman"/>
                <w:sz w:val="18"/>
                <w:szCs w:val="18"/>
              </w:rPr>
              <w:t>не менее 1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Д/салфетки «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Экобриз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»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140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Дезинфицирующие салфетки готовые к использованию однократного применения на основе  н-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пропанола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 комплекса ЧАС,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Пропитывающий состав салфеток не должен содержать альдегидов,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кислот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с антимикробной активностью в отношении грамположительных и грамотрицательных бактерий (включая возбудителей внутрибольничных инфекций, микобактерии туберкулеза, кишечных инфекций), вирусов (острые респираторные вирусные инфекции, герпес, полиомиелит, гепатиты всех видов,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включая гепатиты А, В и С, ВИЧ-инфекция, аденовирус и пр.),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Трихофитон.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Дезинфицирующие салфетки воздействуют на биологические пленки; обладают хорошими моющими свойствами, не портят поверхности и не оставляют следов, не требуют смывания, обладают дезодорирующими свойствами.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Должны обладать  пролонгированным эффектом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 в невскрытой упаковке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после вскрытия должен составлять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предназначено для быстрой очистки и дезинфекции в лечебно-профилактических учреждениях (в том числе Стоматологических, офтальмологических, детских стационарах, акушерских клиниках, отделениях неонатологии, на станциях переливания крови, в инфекционных очагах) небольших по площади поверхностей, предметов,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загрязненных кровью, наружных поверхностей оптических приборов и оборудования, разрешенных производителем к обработке спиртовыми средствами; датчиков УЗИ, ИМН простой конфигурации, медицинских термометров, физиотерапевтического оборудования, фонендоскопов; поверхностей кувезов и детских кроваток; телефонных аппаратов, мониторов и клавиатуры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компъютеров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дверных ручек: внутренней поверхности обуви; а также в качестве кожного антисептика для гигиенической обработки рук и обработки ступней ног.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Режим дезинфекции поверхностей при бактериальной (включая возбудителей внутрибольничных инфекций, микобактерии туберкулеза, кишечных инфекций) и вирусной инфекции должен составлять </w:t>
            </w:r>
          </w:p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Упаковка. </w:t>
            </w:r>
            <w:r w:rsidRPr="002C4BDD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Объем упаковки </w:t>
            </w:r>
            <w:r w:rsidRPr="002C4B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салфеток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60</w:t>
            </w:r>
          </w:p>
        </w:tc>
      </w:tr>
      <w:tr w:rsidR="00CE1661" w:rsidRPr="002C4BDD" w:rsidTr="007910EB">
        <w:trPr>
          <w:trHeight w:val="31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Дезолвер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-Клин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ведро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Средство дезинфицирующее в виде порошка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6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Содержание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перкарбоната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натрия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27</w:t>
            </w:r>
          </w:p>
        </w:tc>
      </w:tr>
      <w:tr w:rsidR="00CE1661" w:rsidRPr="002C4BDD" w:rsidTr="007910EB">
        <w:trPr>
          <w:trHeight w:val="26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Содержание активатора перекиси, а также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Срок годности средства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2</w:t>
            </w:r>
          </w:p>
        </w:tc>
      </w:tr>
      <w:tr w:rsidR="00CE1661" w:rsidRPr="002C4BDD" w:rsidTr="007910EB">
        <w:trPr>
          <w:trHeight w:val="27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Срок годности после вскрытия упаковки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12</w:t>
            </w:r>
          </w:p>
        </w:tc>
      </w:tr>
      <w:tr w:rsidR="00CE1661" w:rsidRPr="002C4BDD" w:rsidTr="007910EB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Должно обладать антимикробной активностью в отношении грамотрицательных и грамположительных бактерий (включая возбудителей внутрибольничных инфекций, туберкулеза 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М.terrae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DSM 43227), вирусов (в отношении всех известных вирусов-патогенов человека, в том числе вирусов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парентеральных гепатитов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гепатита А, В и С), ВИЧ,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Коксаки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ЕСНО, полиомиелита, аденовирусов, вирусов «атипичной пневмонии» (SARS), «птичьего» гриппа H5N1, «свиного» гриппа, гриппа человека, герпеса и др.),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Candida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Trichophyton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Средство должно обладать выраженными моющими и отбеливающими свойствами в соответствии с ГОСТ 25644 «Средство моющее </w:t>
            </w: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синтетическое порошкообразное», ГОСТ Р 52488 «Средства для стирки», и дезинфицирующими свойствами в соответствии с ГОСТ 12.1.007-76 «Вредные вещества. Классификация и общие требования безопасности». Средство должно  удовлетворять Единым  санитарно-эпидемиологическим и гигиеническим требованиям к товарам, подлежащим санитарно-эпидемиологическому надзору (контролю)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Средство должно эффективно удалять пятна крови и других белковых загрязнений, следы от пищи, способствовать восстановлению цвета белья, в том числе белого, не обесцвечивать цветные ткани. Средство должно быть предназначено для одновременной дезинфекции, стирки и отбеливания текстильных изделий: постельного белья, одеял (байковые), полотенец, подкладных пеленок родильного дома, пеленок новорожденных, нательного белья, белья новорожденных, спецодежды обслуживающего персонала, столового и кухонного белья, текстильных средств уборки, в том числе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МОПов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и других изделий из хлопчатобумажных, льняных, искусственных, синтетических и смешанных волокон,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загрязненных кровью, выделениями, другими биологическими субстратами и пищей, ручным способом в концентрации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более 0,5</w:t>
            </w:r>
          </w:p>
        </w:tc>
      </w:tr>
      <w:tr w:rsidR="00CE1661" w:rsidRPr="002C4BDD" w:rsidTr="007910EB">
        <w:trPr>
          <w:trHeight w:val="45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Расход средства в процессе машинной стирки в профессиональных и бытовых стиральных машинах любого типа, в том числе с дозирующими устройствами, в ЛПО и ЛПУ различного профиля на 5 кг белья должно быть в дозировке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50                  не более 75</w:t>
            </w:r>
          </w:p>
        </w:tc>
      </w:tr>
      <w:tr w:rsidR="00CE1661" w:rsidRPr="002C4BDD" w:rsidTr="007910EB">
        <w:trPr>
          <w:trHeight w:val="32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val="en-US" w:bidi="en-US"/>
              </w:rPr>
              <w:t>Упаковка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val="en-US" w:bidi="en-US"/>
              </w:rPr>
              <w:t xml:space="preserve">: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shd w:val="clear" w:color="auto" w:fill="FFFFFF"/>
                <w:lang w:bidi="en-US"/>
              </w:rPr>
              <w:t>пластиковое ведро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 менее 3,8</w:t>
            </w:r>
          </w:p>
        </w:tc>
      </w:tr>
      <w:tr w:rsidR="00CE1661" w:rsidRPr="002C4BDD" w:rsidTr="007910EB">
        <w:trPr>
          <w:trHeight w:val="45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0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Содержит: 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изопропанол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хлорид в качестве действующих веществ, а также функциональные добавки и воду.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8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3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 С, патогенных грибов – возбудителей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дерматофитий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по острой токсичности при введении в желудок и нанесении на кожу в соответствии с классификацией ГОСТ 12.1.007-76 должно относится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обработки кожи операционного и инъекционного полей, локтевых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lastRenderedPageBreak/>
              <w:t>сгибов доноров;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        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4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Гигиеническая обработка кожи рук: средства наносят на кисти рук и втирают в кожу до высыхания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с распылителем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238"/>
                <w:tab w:val="center" w:pos="74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0,1</w:t>
            </w:r>
          </w:p>
        </w:tc>
      </w:tr>
      <w:tr w:rsidR="00CE1661" w:rsidRPr="002C4BDD" w:rsidTr="007910EB">
        <w:trPr>
          <w:trHeight w:val="43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1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изопропанол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 в качестве действующих веществ, а также функциональные добавки и воду.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9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 С, патогенных грибов – возбудителей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дерматофитий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bidi="en-US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по острой токсичности при введении в желудок и нанесении на кожу в соответствии с классификацией ГОСТ 12.1.007-76 должно относится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операционного и инъекционного полей, локтевых сгибов доноров;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4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объемом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</w:p>
        </w:tc>
      </w:tr>
      <w:tr w:rsidR="00CE1661" w:rsidRPr="002C4BDD" w:rsidTr="007910EB">
        <w:trPr>
          <w:trHeight w:val="48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Манусепт-Дез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представляет собой готовый к применению раствор в виде прозрачной зеленой жидкости.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0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изопропанол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додецилдиметилбензиламмоний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 в качестве действующих веществ, а также функциональные добавки и воду.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9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со дня изготовления в плотно закрытой упаковке производителя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грамположительных (включая микобактерии туберкулеза) и грамотрицательных бактерий, вируса иммунодефицита человека, вируса гепатита С, патогенных грибов – возбудителей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дерматофитий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кандидозов.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по острой токсичности при введении в желудок и нанесении на кожу в соответствии с классификацией ГОСТ 12.1.007-76 должно относится к 4 классу малоопасных веществ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Средство предназначено в качестве кожного антисептика: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для гигиенической обработки рук медицинского персонала в лечебно-профилактических учреждениях;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-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для обработки рук хирургов и других лиц, принимающих участие в операциях, в лечебно-профилактических учреждениях;</w:t>
            </w:r>
            <w:r w:rsidRPr="002C4BDD"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bidi="en-US"/>
              </w:rPr>
              <w:t xml:space="preserve">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операционного и инъекционного полей, локтевых сгибов доноров;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-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для обработки кожи перед введением катетеров и пункцией суставов в лечебно-профилактических учреждениях.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флакон объемом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416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базик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Дезинфицирующее средство в виде жидкого концентрата на основе  комплекса ЧАС, ПГМГ,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ЧАС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14</w:t>
            </w:r>
          </w:p>
        </w:tc>
      </w:tr>
      <w:tr w:rsidR="00CE1661" w:rsidRPr="002C4BDD" w:rsidTr="007910EB">
        <w:trPr>
          <w:trHeight w:val="30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Содержание ПГМГ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2,5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536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третичных аминов, кислот, альдегидов,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глиоксаль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ферментов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6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должен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</w:p>
        </w:tc>
      </w:tr>
      <w:tr w:rsidR="00CE1661" w:rsidRPr="002C4BDD" w:rsidTr="007910EB">
        <w:trPr>
          <w:trHeight w:val="26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менее 14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обладать антимикробной активностью в отношении грамотрицательных и грамположительных бактерий (включая микобактерии туберкулеза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 xml:space="preserve"> тестировано на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вирусов, 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Трихофитон, моющими свойствами.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 различного профиля, включая  отделения интенсивной терапии и реанимации, отделения неонатологии,  с целью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ИМН из различных материалов, включая хирургические и стоматологические инструменты (в том числе вращающиеся инструменты),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слюноотсасывающие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установки, стоматологические материалы, жесткие и гибкие эндоскопы; Дезинфекцию поверхностей в помещениях способом протирания можно проводить в присутствии пациентов. Смывание рабочего раствора средства с обработанных поверхностей после дезинфекции не требуется. Контроль концентрации рабочих растворов средства осуществляется индикаторными полосками, соответствующими данному средству.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при проведении дезинфекции (в отношении бактериальной (кроме туберкулеза) этиологии) </w:t>
            </w:r>
            <w:r w:rsidRPr="002C4BD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поверхностей в помещениях,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жесткой мебели (в </w:t>
            </w:r>
            <w:proofErr w:type="spellStart"/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 из дерева), приборов, оборудования, включая санитарно-техническое,</w:t>
            </w:r>
            <w:r w:rsidRPr="002C4BD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предметов ухода за больными, средств личной гигиены; белья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; при проведении генеральных уборок, при этом средство должно иметь единую концентрацию при одинаковой экспозиции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1000      не более 60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при дезинфекции поверхностей при вирусных инфекциях(в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. полиомиелите)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  <w:r w:rsidRPr="002C4B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            не более 60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при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ИМН в отношении вирусных, бактериальных и грибковых инфекций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       не более 60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одного литра концентрата должен составлять для обеззараживания жидких отходов, смывных вод, крови, выделений больного (мокрота, моча, фекалии)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 100      не более 90</w:t>
            </w:r>
          </w:p>
        </w:tc>
      </w:tr>
      <w:tr w:rsidR="00CE1661" w:rsidRPr="002C4BDD" w:rsidTr="007910EB">
        <w:trPr>
          <w:trHeight w:val="2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Упаковка: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мусс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50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готового к  применению раствора, который должен применяться в виде пены, а также в жидком виде,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ЧАС, с увлажняющими и ухаживающими за кожей добавками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35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не должно содержать в своем составе спиртов, аминов, ПАВ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грамотрицательных и грамположительных бактерий (включая микобактерии туберкулеза), вирусов (включая вирусы полиомиелита,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парентаральных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гепатитов, ВИЧ), 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Трихофитон.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3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Антимикробное действие средства должно сохраняться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разрешено для применения в лечебно-профилактических учреждениях  в качестве кожного антисептика для обработки рук хирургов, операционных медицинских сестер, акушерок и других лиц, участвующих в проведении операций и приеме родов; для обработки локтевых сгибов доноров; для обработки кожи операционного и инъекционного полей пациентов лечебно-профилактических учреждений (ЛПУ); для гигиенической обработки рук медицинского персонала ЛПУ, в том числе персонала машин скорой медицинской помощи, персонала стоматологических клиник и родильных домов; для гигиенической обработки рук работников предприятий химико-фармацевтической и биотехнологической промышленности; для обработки ступней ног с целью профилактики грибковых заболеваний.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3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Гигиеническая обработка рук должна проводиться данным средством следующим образом: на руки должно наноситься и время обработки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Хирургическая обработка рук должна проводиться следующим образом: средство должно наноситься на кисти рук порциями – дважды. 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Общее время обработки не должно превышать: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2,5  каждая,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CE1661" w:rsidRPr="002C4BDD" w:rsidTr="007910EB">
        <w:trPr>
          <w:trHeight w:val="54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Экспозиционная выдержка при обработке операционного поля и локтевых сгибов доноров должна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2</w:t>
            </w:r>
          </w:p>
        </w:tc>
      </w:tr>
      <w:tr w:rsidR="00CE1661" w:rsidRPr="002C4BDD" w:rsidTr="007910EB">
        <w:trPr>
          <w:trHeight w:val="399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Экспозиционная выдержка при обработке инъекционного поля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0,5</w:t>
            </w:r>
          </w:p>
        </w:tc>
      </w:tr>
      <w:tr w:rsidR="00CE1661" w:rsidRPr="002C4BDD" w:rsidTr="007910EB">
        <w:trPr>
          <w:trHeight w:val="399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40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 xml:space="preserve">Упаковка.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0,25         с пенообразователем</w:t>
            </w:r>
          </w:p>
        </w:tc>
      </w:tr>
      <w:tr w:rsidR="00CE1661" w:rsidRPr="002C4BDD" w:rsidTr="007910EB">
        <w:trPr>
          <w:trHeight w:val="25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Миродез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-спрей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фл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615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Дезинфицирующее средство в виде готового к применению раствора на основе комплекса четвертичных аммониевых соединений, (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алкилдиметилбензиламмоний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хлорида,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дидецилдиметиламмоний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хлорида,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диоктилдиметиламмоний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хлорида и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октилдецилдиметиламмоний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хлорида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0,65</w:t>
            </w:r>
          </w:p>
        </w:tc>
      </w:tr>
      <w:tr w:rsidR="00CE1661" w:rsidRPr="002C4BDD" w:rsidTr="007910EB">
        <w:trPr>
          <w:trHeight w:val="41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е должно содержать в своем составе спиртов, альдегидов, хлора, ПГМГ, аминов, перекисных соединений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должно обладать  антимикробной активностью в отношении грамположительных и грамотрицательных бактерий (включая возбудителей внутрибольничных инфекций, микобактерии туберкулеза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76DAC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тестировано на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eastAsia="Times New Roman" w:hAnsi="Times New Roman" w:cs="Times New Roman"/>
                <w:sz w:val="20"/>
                <w:szCs w:val="20"/>
              </w:rPr>
              <w:t>, кишечных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инфекций), вирусов (острые респираторные вирусные инфекции, герпес, полиомиелит, гепатиты всех видов, включая гепатиты А, В и С, ВИЧ-инфекция, аденовирус и пр.), грибов рода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Трихофитон. Средство должно  активно разрушать на поверхностях биологические пленки; обладать хорошими моющими свойствами, не должно портить и не должно обесцвечивать обрабатываемые объекты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Средство должно быть разрешено к применению в лечебно-профилактических учреждениях, в том числе стоматологических, офтальмологических, детских стационарах, акушерских клиниках, учреждениях родовспоможения (включая отделения неонатологии), на станциях переливания крови 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с целью очистки и дезинфекции различных твердых непористых поверхностей, предметов, в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>т.ч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. загрязненных кровью: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датчиков УЗИ;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стетоскопов и фонендоскопов;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стоматологических наконечников;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поверхностей в помещениях, жесткой и мягкой мебели, в том числе матрасов, подголовников, подлокотников кресел; осветительной аппаратуры, жалюзи, радиаторов отопления и т.п.; напольных ковровых покрытий, обивочных тканей;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поверхностей медицинского оборудования и приборов (в том числе поверхностей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аппаратов искусственного дыхания, оборудования для анестезии и гемодиализа);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наружных поверхностей несъемных узлов и деталей эндоскопических установок и физиотерапевтического оборудования;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кувезов и детских кроваток;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оборудования в клинических, микробиологических, вирусологических и других лабораториях, в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т.ч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. предметных стекол (очистка от иммерсионного масла);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перчаток (из латекса,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неопрена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 нитрила и др. материалов, устойчивых к воздействию химических веществ), надетых на руки персонала лечебных учреждений после контакта с инфекционными больными и материалом, биологическими жидкостями, выделениями больных;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предметов ухода за больными, игрушек;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телефонных аппаратов, мониторов, компьютерной и офисной техники;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оборудования и поверхностей машин скорой помощи и санитарного транспорта;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резиновых, пластиковых и полипропиленовых ковриков;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внутренней поверхности обуви для профилактики грибковых заболеваний.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25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bidi="en-US"/>
              </w:rPr>
              <w:t xml:space="preserve">Смывание рабочего раствора средства с обработанных поверхностей после дезинфекции не требуется. </w:t>
            </w: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Обработку поверхностей в помещениях способом протирания или распыления можно проводить без средств индивидуальной защиты органов дыхания и в присутствии пациентов.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После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обработки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в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помещении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не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требуется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последующее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его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проветривание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val="en-US" w:bidi="en-US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Средство должно обладать утвержденными режимами дезинфекции: экспозиция при дезинфекции в отношении бактериальных инфекций не должна превышать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сек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30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FE3A2C" w:rsidRDefault="00CE1661" w:rsidP="00791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Средство должно обладать утвержденными режимами дезинфекции: экспозиция</w:t>
            </w:r>
            <w:r w:rsidRPr="002C4B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отношении вирусов, микобактерий туберкулеза и грибов рода </w:t>
            </w:r>
            <w:proofErr w:type="spellStart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Трихофитон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</w:t>
            </w:r>
          </w:p>
        </w:tc>
      </w:tr>
      <w:tr w:rsidR="00CE1661" w:rsidRPr="002C4BDD" w:rsidTr="007910EB">
        <w:trPr>
          <w:trHeight w:val="324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Упаковка: Флакон объемом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0,75          с распылителем</w:t>
            </w:r>
          </w:p>
        </w:tc>
      </w:tr>
      <w:tr w:rsidR="00CE1661" w:rsidRPr="002C4BDD" w:rsidTr="007910EB">
        <w:trPr>
          <w:trHeight w:val="324"/>
        </w:trPr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9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годности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73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3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>Хлормисепт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  <w:t xml:space="preserve"> Люкс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 w:bidi="en-US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116</w:t>
            </w: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Дезинфицирующее средство должно представлять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 собой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таблетированную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формуна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основе </w:t>
            </w: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кислоты с добавлением ПАВ и специальных компонентов.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кислоты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не менее  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98</w:t>
            </w:r>
          </w:p>
        </w:tc>
      </w:tr>
      <w:tr w:rsidR="00CE1661" w:rsidRPr="002C4BDD" w:rsidTr="007910EB">
        <w:trPr>
          <w:trHeight w:val="270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ПАВы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401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Масса 1 таблетки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не менее 2,43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не более 3,4</w:t>
            </w:r>
          </w:p>
        </w:tc>
      </w:tr>
      <w:tr w:rsidR="00CE1661" w:rsidRPr="002C4BDD" w:rsidTr="007910EB">
        <w:trPr>
          <w:trHeight w:val="493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При растворении 1 таблетки в </w:t>
            </w: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воде должен выделяться активный хлор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не менее 1,46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shd w:val="clear" w:color="auto" w:fill="FFFFFF"/>
              </w:rPr>
              <w:t>не более 1,5</w:t>
            </w:r>
          </w:p>
        </w:tc>
      </w:tr>
      <w:tr w:rsidR="00CE1661" w:rsidRPr="002C4BDD" w:rsidTr="007910EB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По параметрам острой токсичности по ГОСТ 12.1.007-76 средство должно относиться к 3-му классу умеренно опасных веществ при введении в желудок и к 4-му классу малоопасных веществ при нанесении на кожу. Оказывать  слабое местно-раздражающее действие на кожу и слизистые оболочки глаз, обладает слабым сенсибилизирующим и местно-раздражающим действием.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Средство должно:</w:t>
            </w:r>
          </w:p>
          <w:p w:rsidR="00CE1661" w:rsidRPr="002C4BDD" w:rsidRDefault="00CE1661" w:rsidP="007910EB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обладать моющим эффектом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CE1661" w:rsidRPr="002C4BDD" w:rsidRDefault="00CE1661" w:rsidP="007910EB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 xml:space="preserve">обладать антимикробной активностью в отношении бактерий (включая микобактерии туберкулёза, внутрибольничных, анаэробных инфекций, особо опасных инфекций - чумы, холеры, туляремии), вирусов (включая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Коксаки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ЕСНО, полиомиелита,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ротавирусов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энтеровирусов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 и парентеральных гепатитов, ВИЧ, ОРВИ, гриппа в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. H5N1, H1N1, «атипичной» пневмонии,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парагриппа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 xml:space="preserve">, герпеса, аденовирусов и др.), грибов рода </w:t>
            </w:r>
            <w:proofErr w:type="spellStart"/>
            <w:r w:rsidRPr="002C4BDD">
              <w:rPr>
                <w:rFonts w:ascii="Times New Roman" w:hAnsi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/>
                <w:sz w:val="20"/>
                <w:szCs w:val="20"/>
              </w:rPr>
              <w:t>, Трихофитон, плесневых грибов, спор бактерий (возбудитель сибирской язвы).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CE1661" w:rsidRPr="002C4BDD" w:rsidRDefault="00CE1661" w:rsidP="007910EB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эффективно обеззараживать биологические выделения и биологические жидкости (кровь, ликвор, сыворотку, мочу, фекалии, рвотные массы, околоплодные и промывные воды и другие), </w:t>
            </w:r>
            <w:r w:rsidRPr="002C4BD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в том числе при особо опасных инфекциях</w:t>
            </w: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CE1661" w:rsidRPr="002C4BDD" w:rsidRDefault="00CE1661" w:rsidP="007910EB">
            <w:pPr>
              <w:numPr>
                <w:ilvl w:val="0"/>
                <w:numId w:val="3"/>
              </w:num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смывание рабочего раствора средства с обработанных поверхностей после дезинфекции не должно требоваться;</w:t>
            </w:r>
          </w:p>
          <w:p w:rsidR="00CE1661" w:rsidRPr="002C4BDD" w:rsidRDefault="00CE1661" w:rsidP="007910EB">
            <w:pPr>
              <w:numPr>
                <w:ilvl w:val="0"/>
                <w:numId w:val="3"/>
              </w:numPr>
              <w:tabs>
                <w:tab w:val="num" w:pos="54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color w:val="000000"/>
                <w:sz w:val="20"/>
                <w:szCs w:val="20"/>
                <w:shd w:val="clear" w:color="auto" w:fill="FFFFFF"/>
              </w:rPr>
              <w:t>применяться в целях дезинфекции систем вентиляции и кондиционирования воздуха.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Выход рабочего раствора из одной упаковки средства для дезинфекции поверхностей в отношении бактерий (кроме микобактерий туберкулеза), вирусов, грибковых инфекций (в том числе плесневых) должен составлять:</w:t>
            </w:r>
          </w:p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при экспозиции: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30</w:t>
            </w:r>
          </w:p>
        </w:tc>
      </w:tr>
      <w:tr w:rsidR="00CE1661" w:rsidRPr="002C4BDD" w:rsidTr="007910EB">
        <w:trPr>
          <w:trHeight w:val="907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Выход рабочего раствора из одной упаковки средства для дезинфекции ИМН в отношении бактерий, микобактерий туберкулеза, вирусов, грибковых инфекций должен составлять:</w:t>
            </w:r>
          </w:p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>при экспозиции: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более 45</w:t>
            </w:r>
          </w:p>
        </w:tc>
      </w:tr>
      <w:tr w:rsidR="00CE1661" w:rsidRPr="002C4BDD" w:rsidTr="007910EB">
        <w:trPr>
          <w:trHeight w:val="285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Срок годности рабочих растворов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262"/>
        </w:trPr>
        <w:tc>
          <w:tcPr>
            <w:tcW w:w="5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>Срок годности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/>
                <w:sz w:val="20"/>
                <w:szCs w:val="20"/>
              </w:rPr>
              <w:t xml:space="preserve">Объем упаковки </w:t>
            </w:r>
            <w:r w:rsidRPr="002C4BDD">
              <w:rPr>
                <w:rFonts w:ascii="Times New Roman" w:hAnsi="Times New Roman"/>
                <w:color w:val="000000"/>
                <w:sz w:val="20"/>
                <w:szCs w:val="20"/>
              </w:rPr>
              <w:t>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таблетки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BDD">
              <w:rPr>
                <w:rFonts w:ascii="Times New Roman" w:hAnsi="Times New Roman"/>
                <w:sz w:val="20"/>
                <w:szCs w:val="20"/>
              </w:rPr>
              <w:t>не менее 300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Хлормисепт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-Р (гранулы)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63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гранул на основе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дихлоризоциануровой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кислоты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 менее 99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активного хлора в препарате должно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56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рабочих растворов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грамотрицательных и грамположительных бактерий (включая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микобактерии туберкулеза, вирусов (тестировано на вирусе полиомиелита),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патогенных грибов рода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дерматофитов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. Обязательным должно быть указание в инструкции на активность средства в отношении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возбудителей особо опасных инфекций - холеры, чумы, туляремии) и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спор бактерий (возбудитель сибирской язвы).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Средство должно быть предназначено для дезинфекции различных объектов в лечебно-профилактических учреждениях. Средство должно эффективно обеззараживать биологические выделения и биологические жидкости (фекалии, рвотные массы и другие), в том числе при особо опасных инфекциях.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C4BDD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 должен составлять для дезинфекции поверхностей при инфекциях бактериальной и вирусной этиологии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3700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C4BDD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препарата должен составлять для дезинфекции посуды при инфекциях бактериальной и вирусной этиологии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3700         не более 15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Экобриз</w:t>
            </w:r>
            <w:proofErr w:type="spellEnd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концентрат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23</w:t>
            </w: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жидкого концентрата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комплекса ЧАС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7 и не более8,8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третичных  аминов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Не должно содержать альдегидов, спиртов,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глиоксаля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, кислот,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перекисьных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 соединений, производных фенола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рН 1% водного раствора должен быть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 суток.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антимикробной активностью в отношении грамотрицательных и грамположительных бактерий (в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возбудителей 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туберкулеза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 xml:space="preserve"> тестировано на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DC78DC">
              <w:rPr>
                <w:rFonts w:ascii="Times New Roman" w:hAnsi="Times New Roman"/>
                <w:sz w:val="20"/>
                <w:szCs w:val="20"/>
              </w:rPr>
              <w:t>.</w:t>
            </w:r>
            <w:r w:rsidRPr="00DC78DC">
              <w:rPr>
                <w:rFonts w:ascii="Times New Roman" w:hAnsi="Times New Roman"/>
                <w:sz w:val="20"/>
                <w:szCs w:val="20"/>
                <w:lang w:val="en-US"/>
              </w:rPr>
              <w:t>terrae</w:t>
            </w: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), вирусов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(включая вирусы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парентеральных гепатитов, ВИЧ-инфекции, полиомиелита,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энтеровирусы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Коксаки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ЕСНО,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ротавирусы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аденовирусы, вирусы гриппа, в том числе типа А H1N1, H5N1,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парагриппа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и др. возбудителей острых респираторных инфекций, вирус атипичной пневмонии, герпеса,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цитомегалии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), грибов – возбудителей кандидозов и трихофитий, плесневых грибов; средство должно обладать моющими и обезжиривающими  свойствами.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быть разрешено для применения в лечебно-профилактических учреждениях,  включая неонатальные центры,  переливания крови, отделения интенсивной терапии и реанимации, с целью дезинфекции, в том числе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очисткой, ИМН; дезинфекции медицинского оборудования; обеззараживания и мытья поверхностей в помещениях, напольных ковровых покрытий, кувезов. Дезинфекцию поверхностей в помещениях способом протирания можно проводить в присутствии пациентов. Смывание рабочего раствора средства с обработанных поверхностей после дезинфекции не требуется.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Контроль концентрации рабочих растворов средства осуществляется индикаторными полосками, соответствующими данному средству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763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следующих манипуляций: (в отношении вирусных, бактериальных (включая туберкулез) и грибковых инфекций): дезинфекции,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ИМН; гибких и жестких эндоскопов и инструментов к ним; при проведении генеральных уборок  в процедурных кабинетах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66            не более 15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одного литра концентрата должен составлять для текущих уборок.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следующих манипуляций: (в отношении вирусных, бактериальных (включая туберкулез) и грибковых инфекций): дезинфекции, в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.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ИМН; гибких и жестких эндоскопов и инструментов к ним; при проведении генеральных уборок  в процедурных кабинетах.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          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одного литра концентрата должен составлять для генеральных уборок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одного литра концентрата должен составлять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для дезинфекции посуды без остатков пищи при вирусных и грибковых инфекциях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100         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средства, рабочих растворов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суток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14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должен составлять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Упаковка: пластиковая тара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Энзимосепт</w:t>
            </w:r>
            <w:proofErr w:type="spellEnd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  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Дезинфицирующее средство в виде жидкого концентрата на основе </w:t>
            </w:r>
            <w:r w:rsidRPr="002C4BD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комплекса ферментов (протеаза, липаза и амилаза) и </w:t>
            </w:r>
            <w:r w:rsidRPr="002C4BDD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ПАВ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не должно содержать в своем составе аминов, спиртов, альдегидов, кислот, ЧАС,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рН 1% водного раствора должен быть в интервале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8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должно обладать   хорошими   моющими    свойствами    при    малом 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пенообразовании,   не   коррозировать   металлы,   не   повреждать   термочувствительные </w:t>
            </w:r>
            <w:r w:rsidRPr="002C4BD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материалы.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Дезинфекцию поверхностей способом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протирания возможно проводить в присутствии людей без средств защиты органов дыхания.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8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DC78DC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hAnsi="Times New Roman" w:cs="Times New Roman"/>
                <w:sz w:val="20"/>
                <w:szCs w:val="20"/>
              </w:rPr>
              <w:t>Средство обладает утвержденными режимами (из 1 литра концентрата):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num" w:pos="1210"/>
              </w:tabs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- при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 изделий медицинского назначения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, при </w:t>
            </w:r>
            <w:proofErr w:type="spellStart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 окончательной очистки перед ДВУ гибких и жестких эндоскопов должно быть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- для 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очистки хирургических, стоматологических </w:t>
            </w:r>
            <w:r w:rsidRPr="002C4BD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инструментов и инструментов к гибким эндоскопам м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еханизированным способом с применением ультразвука.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200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90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Упаковка:  пластиковая тара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A78F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Хорт таблетки №300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2C4B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бан</w:t>
            </w:r>
            <w:proofErr w:type="spell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360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Дезинфицирующее средство в виде таблеток  массой не менее 1г, с добавлением ПАВ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Содержание (ЧАС)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10,0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гуанидинов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52</w:t>
            </w:r>
          </w:p>
        </w:tc>
      </w:tr>
      <w:tr w:rsidR="00CE1661" w:rsidRPr="002C4BDD" w:rsidTr="007910EB">
        <w:trPr>
          <w:trHeight w:val="178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Срок годности средства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Срок годности рабочих растворов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сутки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28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78DC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>Препарат должен быть протестирован заказчиком и по результатам апробации должны отсутствовать аллергические реакции персонала. А также препарат должен иметь отрицательные результаты микробиологических посевов.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обладает антимикробной активностью в отношении грамотрицательных и грамположительных бактерий (включая возбудителей внутрибольничных инфекций, туберкулеза 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М.terrae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, легионеллеза, особо опасных инфекций (ООИ) – чумы, холеры, туляремии), вирусов (включая вирусы полиомиелита, парентеральных и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энтеральных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гепатитов, ВИЧ, острых респираторных вирусных</w:t>
            </w:r>
            <w:r w:rsidRPr="002C4B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инфекциях, герпеса, аденовируса и др.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), грибов рода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, Трихофитон и плесневых грибов, моющим действием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Средство предназначено для профилактической, текущей и заключительной дезинфекции, дезинфекции биологических выделений (кровь, сыворотка,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эритроцитарная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масса, мокрота, эндоскопические смывные воды);  дезинфекции, совмещенной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очисткой, изделий медицинского назначения (включая хирургические  инструменты, в том числе  жесткие и гибкие эндоскопы, инструменты к эндоскопам) ручным и механизированным способами (в ультразвуковых установках любого типа); дезинфекции пищевых яиц; борьбы с плесенью;  для обеззараживания поверхностей.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1 таблетки для текущей дезинфекции при бактериальном режиме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2 таблеток для генеральных уборок в процедурных кабинетах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Выход рабочего раствора из  40 таблеток  для генеральных уборок в процедурных кабинетах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1 таблетки для дезинфекции, совмещённой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 при вирусных, бактериальных инфекциях и кандидозах 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20 таблеток для дезинфекции, совмещённой с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предстерилизационной</w:t>
            </w:r>
            <w:proofErr w:type="spellEnd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 очисткой ИМН  при вирусных, бактериальных инфекциях и кандидозах  составляет: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15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Выход рабочего раствора из 40 таблеток для </w:t>
            </w:r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дезинфекция при вирусных, бактериальных (включая туберкулез </w:t>
            </w: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 xml:space="preserve">– тестировано на </w:t>
            </w:r>
            <w:proofErr w:type="spellStart"/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M.terrae</w:t>
            </w:r>
            <w:proofErr w:type="spellEnd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и грибковых (кандидозы, </w:t>
            </w:r>
            <w:proofErr w:type="spellStart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дерматофитии</w:t>
            </w:r>
            <w:proofErr w:type="spellEnd"/>
            <w:r w:rsidRPr="002C4BDD">
              <w:rPr>
                <w:rFonts w:ascii="Times New Roman" w:hAnsi="Times New Roman" w:cs="Times New Roman"/>
                <w:bCs/>
                <w:sz w:val="20"/>
                <w:szCs w:val="20"/>
              </w:rPr>
              <w:t>) инфекциях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30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</w:pPr>
            <w:r w:rsidRPr="002C4BDD">
              <w:rPr>
                <w:rFonts w:ascii="Times New Roman" w:eastAsiaTheme="majorEastAsia" w:hAnsi="Times New Roman" w:cs="Times New Roman"/>
                <w:sz w:val="20"/>
                <w:szCs w:val="20"/>
                <w:lang w:bidi="en-US"/>
              </w:rPr>
              <w:t xml:space="preserve">Выход рабочего раствора из 1 таблетки для </w:t>
            </w:r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 xml:space="preserve">  </w:t>
            </w:r>
            <w:proofErr w:type="spellStart"/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>предстерилизационной</w:t>
            </w:r>
            <w:proofErr w:type="spellEnd"/>
            <w:r w:rsidRPr="002C4BDD">
              <w:rPr>
                <w:rFonts w:ascii="Times New Roman" w:eastAsiaTheme="majorEastAsia" w:hAnsi="Times New Roman" w:cs="Times New Roman"/>
                <w:bCs/>
                <w:sz w:val="20"/>
                <w:szCs w:val="20"/>
                <w:lang w:bidi="en-US"/>
              </w:rPr>
              <w:t xml:space="preserve"> очистки, не совмещенной с дезинфекцией, изделий медицинского назначения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 не более 10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Выход рабочего раствора из 3 таблеток для </w:t>
            </w:r>
            <w:r w:rsidRPr="002C4B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дезинфекции различных объектов при особо опасных инфекциях бактериальной этиологии (чума, холера, туляремия и др.)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30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tabs>
                <w:tab w:val="left" w:pos="-2410"/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Выход рабочего раствора из 20 таблеток для </w:t>
            </w:r>
            <w:r w:rsidRPr="002C4B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C4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борьбы с плесневыми грибами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литр</w:t>
            </w:r>
          </w:p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10                не более 60</w:t>
            </w:r>
          </w:p>
        </w:tc>
      </w:tr>
      <w:tr w:rsidR="00CE1661" w:rsidRPr="002C4BDD" w:rsidTr="007910E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6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eastAsia="SimSun" w:hAnsi="Times New Roman" w:cs="Times New Roman"/>
                <w:sz w:val="20"/>
                <w:szCs w:val="20"/>
              </w:rPr>
              <w:t>Количество в упаковке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таблетки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661" w:rsidRPr="002C4BDD" w:rsidRDefault="00CE1661" w:rsidP="00791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BDD">
              <w:rPr>
                <w:rFonts w:ascii="Times New Roman" w:hAnsi="Times New Roman" w:cs="Times New Roman"/>
                <w:sz w:val="20"/>
                <w:szCs w:val="20"/>
              </w:rPr>
              <w:t>не менее 300</w:t>
            </w:r>
          </w:p>
        </w:tc>
      </w:tr>
    </w:tbl>
    <w:p w:rsidR="00CE1661" w:rsidRPr="002C4BDD" w:rsidRDefault="00CE1661" w:rsidP="00CE16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10B4B" w:rsidRPr="00EB14F7" w:rsidRDefault="00B10B4B" w:rsidP="002C4BDD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10B4B" w:rsidRPr="00EB14F7" w:rsidSect="00BF0EF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510B6"/>
    <w:multiLevelType w:val="hybridMultilevel"/>
    <w:tmpl w:val="50703CF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C590C8B"/>
    <w:multiLevelType w:val="hybridMultilevel"/>
    <w:tmpl w:val="D6620764"/>
    <w:lvl w:ilvl="0" w:tplc="F596420C">
      <w:start w:val="1"/>
      <w:numFmt w:val="decimal"/>
      <w:lvlText w:val="%1."/>
      <w:lvlJc w:val="left"/>
      <w:pPr>
        <w:tabs>
          <w:tab w:val="num" w:pos="777"/>
        </w:tabs>
        <w:ind w:left="777" w:hanging="6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F044E7"/>
    <w:multiLevelType w:val="hybridMultilevel"/>
    <w:tmpl w:val="D79CFA7C"/>
    <w:lvl w:ilvl="0" w:tplc="04190011">
      <w:start w:val="1"/>
      <w:numFmt w:val="decimal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59"/>
    <w:rsid w:val="00033D1E"/>
    <w:rsid w:val="0008004D"/>
    <w:rsid w:val="00095BB0"/>
    <w:rsid w:val="00115328"/>
    <w:rsid w:val="001A2B19"/>
    <w:rsid w:val="002032BB"/>
    <w:rsid w:val="00207F71"/>
    <w:rsid w:val="002149B7"/>
    <w:rsid w:val="00217A5F"/>
    <w:rsid w:val="002C4BDD"/>
    <w:rsid w:val="002F6EA5"/>
    <w:rsid w:val="00415359"/>
    <w:rsid w:val="004A78F1"/>
    <w:rsid w:val="00545E52"/>
    <w:rsid w:val="00664096"/>
    <w:rsid w:val="007064D1"/>
    <w:rsid w:val="00792790"/>
    <w:rsid w:val="008077AF"/>
    <w:rsid w:val="00845631"/>
    <w:rsid w:val="008919AE"/>
    <w:rsid w:val="00932F0F"/>
    <w:rsid w:val="009D16B3"/>
    <w:rsid w:val="00B10B4B"/>
    <w:rsid w:val="00B430E0"/>
    <w:rsid w:val="00BF0EF0"/>
    <w:rsid w:val="00C154CC"/>
    <w:rsid w:val="00CD4832"/>
    <w:rsid w:val="00CE1661"/>
    <w:rsid w:val="00DE69EC"/>
    <w:rsid w:val="00E21FB1"/>
    <w:rsid w:val="00EB14F7"/>
    <w:rsid w:val="00ED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7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D7E90"/>
    <w:rPr>
      <w:rFonts w:cs="Times New Roman"/>
    </w:rPr>
  </w:style>
  <w:style w:type="paragraph" w:styleId="a4">
    <w:name w:val="Body Text Indent"/>
    <w:basedOn w:val="a"/>
    <w:link w:val="a5"/>
    <w:rsid w:val="00ED7E90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D7E9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FontStyle18">
    <w:name w:val="Font Style18"/>
    <w:basedOn w:val="a0"/>
    <w:rsid w:val="00ED7E90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ED7E9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ED7E90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D7E90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ED7E90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430E0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C4B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4BDD"/>
  </w:style>
  <w:style w:type="paragraph" w:styleId="a9">
    <w:name w:val="No Spacing"/>
    <w:basedOn w:val="a"/>
    <w:uiPriority w:val="1"/>
    <w:qFormat/>
    <w:rsid w:val="002C4BD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styleId="aa">
    <w:name w:val="Strong"/>
    <w:qFormat/>
    <w:rsid w:val="002C4BDD"/>
    <w:rPr>
      <w:b/>
      <w:bCs/>
    </w:rPr>
  </w:style>
  <w:style w:type="paragraph" w:customStyle="1" w:styleId="22">
    <w:name w:val="Основной текст 22"/>
    <w:basedOn w:val="a"/>
    <w:rsid w:val="002C4BDD"/>
    <w:pPr>
      <w:tabs>
        <w:tab w:val="left" w:pos="-2410"/>
        <w:tab w:val="left" w:pos="9639"/>
      </w:tabs>
      <w:spacing w:after="0" w:line="240" w:lineRule="auto"/>
      <w:ind w:right="-2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D7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D7E90"/>
    <w:rPr>
      <w:rFonts w:cs="Times New Roman"/>
    </w:rPr>
  </w:style>
  <w:style w:type="paragraph" w:styleId="a4">
    <w:name w:val="Body Text Indent"/>
    <w:basedOn w:val="a"/>
    <w:link w:val="a5"/>
    <w:rsid w:val="00ED7E90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D7E9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FontStyle18">
    <w:name w:val="Font Style18"/>
    <w:basedOn w:val="a0"/>
    <w:rsid w:val="00ED7E90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ED7E90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ED7E90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ED7E90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ED7E90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B430E0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2C4B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C4BDD"/>
  </w:style>
  <w:style w:type="paragraph" w:styleId="a9">
    <w:name w:val="No Spacing"/>
    <w:basedOn w:val="a"/>
    <w:uiPriority w:val="1"/>
    <w:qFormat/>
    <w:rsid w:val="002C4BD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character" w:styleId="aa">
    <w:name w:val="Strong"/>
    <w:qFormat/>
    <w:rsid w:val="002C4BDD"/>
    <w:rPr>
      <w:b/>
      <w:bCs/>
    </w:rPr>
  </w:style>
  <w:style w:type="paragraph" w:customStyle="1" w:styleId="22">
    <w:name w:val="Основной текст 22"/>
    <w:basedOn w:val="a"/>
    <w:rsid w:val="002C4BDD"/>
    <w:pPr>
      <w:tabs>
        <w:tab w:val="left" w:pos="-2410"/>
        <w:tab w:val="left" w:pos="9639"/>
      </w:tabs>
      <w:spacing w:after="0" w:line="240" w:lineRule="auto"/>
      <w:ind w:right="-29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5810</Words>
  <Characters>33121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Силичева Татьяна Ивановна</dc:creator>
  <cp:lastModifiedBy>Нигматуллина Юлия Маратовна</cp:lastModifiedBy>
  <cp:revision>4</cp:revision>
  <dcterms:created xsi:type="dcterms:W3CDTF">2015-11-18T11:52:00Z</dcterms:created>
  <dcterms:modified xsi:type="dcterms:W3CDTF">2015-12-29T05:32:00Z</dcterms:modified>
</cp:coreProperties>
</file>